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20" w:rsidRDefault="00A74A7B" w:rsidP="00162C35">
      <w:pPr>
        <w:spacing w:after="0"/>
      </w:pPr>
      <w:r>
        <w:t>Hart County Board of Commissioners</w:t>
      </w:r>
    </w:p>
    <w:p w:rsidR="00A74A7B" w:rsidRDefault="00A74A7B" w:rsidP="00162C35">
      <w:pPr>
        <w:spacing w:after="0"/>
      </w:pPr>
      <w:r>
        <w:t>January 24, 2017</w:t>
      </w:r>
    </w:p>
    <w:p w:rsidR="00A74A7B" w:rsidRDefault="00A74A7B">
      <w:r>
        <w:t>5:30 p.m.</w:t>
      </w:r>
    </w:p>
    <w:p w:rsidR="00A74A7B" w:rsidRDefault="00A74A7B"/>
    <w:p w:rsidR="00A74A7B" w:rsidRDefault="00A74A7B" w:rsidP="00A74A7B">
      <w:pPr>
        <w:jc w:val="both"/>
      </w:pPr>
      <w:r>
        <w:t xml:space="preserve">The Hart County Board of Commissioners met January 24, 2017 at 5:30 p.m. at the Hart County Administrative &amp; Emergency Services Center. </w:t>
      </w:r>
    </w:p>
    <w:p w:rsidR="00A74A7B" w:rsidRDefault="00A74A7B" w:rsidP="00A74A7B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A74A7B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1F2DA0" w:rsidRDefault="001F2DA0" w:rsidP="001F2DA0">
      <w:pPr>
        <w:jc w:val="both"/>
      </w:pPr>
      <w:r>
        <w:t xml:space="preserve">Prayer was offered by Rev. Brad Goss.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1F2DA0" w:rsidRDefault="001F2DA0" w:rsidP="001F2DA0">
      <w:pPr>
        <w:jc w:val="both"/>
      </w:pPr>
      <w:r>
        <w:t xml:space="preserve">Everyone stood in observance of the Pledge of Allegiance.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1F2DA0" w:rsidRDefault="001F2DA0" w:rsidP="001F2DA0">
      <w:pPr>
        <w:jc w:val="both"/>
      </w:pPr>
      <w:r>
        <w:t xml:space="preserve">Chairman Dorsey called the meeting to order.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1F2DA0" w:rsidRDefault="001F2DA0" w:rsidP="001F2DA0">
      <w:pPr>
        <w:jc w:val="both"/>
      </w:pPr>
      <w:r>
        <w:t xml:space="preserve">Chairman Dorsey welcomed those in attendance.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1F2DA0" w:rsidRDefault="001F2DA0" w:rsidP="001F2DA0">
      <w:pPr>
        <w:jc w:val="both"/>
      </w:pPr>
      <w:r>
        <w:t xml:space="preserve">Commissioner Oglesby moved to approve the agenda. Commissioner Teasley provided a second to the motion. The motion carried 5-0.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1F2DA0" w:rsidRDefault="001F2DA0" w:rsidP="001F2DA0">
      <w:pPr>
        <w:pStyle w:val="ListParagraph"/>
        <w:jc w:val="both"/>
      </w:pPr>
      <w:r>
        <w:t xml:space="preserve">1/10/2017 Regular Meeting </w:t>
      </w:r>
    </w:p>
    <w:p w:rsidR="001F2DA0" w:rsidRDefault="001F2DA0" w:rsidP="001F2DA0">
      <w:pPr>
        <w:jc w:val="both"/>
      </w:pPr>
      <w:r>
        <w:t xml:space="preserve">Commissioner Teasley moved to approve the minutes of the January 10, 2017 meeting. Commissioner Carter provided a second to the motion. The motion carried 5-0.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1F2DA0" w:rsidRDefault="001F2DA0" w:rsidP="001F2DA0">
      <w:pPr>
        <w:pStyle w:val="ListParagraph"/>
        <w:jc w:val="both"/>
      </w:pPr>
      <w:r>
        <w:t xml:space="preserve">Archway Update – Ms. Anna Strickland </w:t>
      </w:r>
    </w:p>
    <w:p w:rsidR="001F2DA0" w:rsidRDefault="001F2DA0" w:rsidP="001F2DA0">
      <w:pPr>
        <w:jc w:val="both"/>
      </w:pPr>
      <w:r>
        <w:t>Ms. Strickland was not available</w:t>
      </w:r>
      <w:r w:rsidR="00162C35">
        <w:t xml:space="preserve"> at</w:t>
      </w:r>
      <w:r>
        <w:t xml:space="preserve"> the time the agenda item came up.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1F2DA0" w:rsidRDefault="001F2DA0" w:rsidP="001F2DA0">
      <w:pPr>
        <w:jc w:val="both"/>
      </w:pPr>
      <w:r>
        <w:t>County Attorney Walter Gordon reported he created a time line t</w:t>
      </w:r>
      <w:r w:rsidR="002D2AF7">
        <w:t>o start discussions for SPLOST 5</w:t>
      </w:r>
      <w:r>
        <w:t xml:space="preserve">; and is reviewing the fee schedule for various fines as per BOC action taken during the budget process. </w:t>
      </w:r>
    </w:p>
    <w:p w:rsidR="001F2DA0" w:rsidRDefault="001F2DA0" w:rsidP="001F2DA0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1F2DA0" w:rsidRDefault="001F2DA0" w:rsidP="001F2DA0">
      <w:pPr>
        <w:jc w:val="both"/>
      </w:pPr>
      <w:r>
        <w:t>County Administrator Terrell Partain reported that County Clerk Lawana Kahn’s mother is</w:t>
      </w:r>
      <w:r w:rsidR="00FF0CD9">
        <w:t xml:space="preserve"> in failing health and to remember her. </w:t>
      </w:r>
    </w:p>
    <w:p w:rsidR="00FF0CD9" w:rsidRDefault="00FF0CD9" w:rsidP="00FF0CD9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FF0CD9" w:rsidRDefault="00FF0CD9" w:rsidP="00FF0CD9">
      <w:pPr>
        <w:jc w:val="both"/>
      </w:pPr>
      <w:r>
        <w:lastRenderedPageBreak/>
        <w:t>Chairman Dorsey reported the BOC will be discussing a list of topics for the upcoming meeting with the DOT</w:t>
      </w:r>
      <w:r w:rsidR="00162C35">
        <w:t xml:space="preserve"> at their meeting following the regular session</w:t>
      </w:r>
      <w:r>
        <w:t xml:space="preserve">. </w:t>
      </w:r>
    </w:p>
    <w:p w:rsidR="005F46C8" w:rsidRDefault="005F46C8" w:rsidP="005F46C8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5F46C8" w:rsidRDefault="005F46C8" w:rsidP="005F46C8">
      <w:pPr>
        <w:jc w:val="both"/>
      </w:pPr>
      <w:r>
        <w:t>Commissioner Oglesby inquired about an update on the Assistant Fire Chief. County Administrator Partain responded the issue will be discussed at the upcoming Fire Captain’s</w:t>
      </w:r>
      <w:r w:rsidR="00162C35">
        <w:t xml:space="preserve"> &amp; Officer’s </w:t>
      </w:r>
      <w:r>
        <w:t xml:space="preserve">meeting. </w:t>
      </w:r>
    </w:p>
    <w:p w:rsidR="005F46C8" w:rsidRDefault="005F46C8" w:rsidP="005F46C8">
      <w:pPr>
        <w:jc w:val="both"/>
      </w:pPr>
      <w:r>
        <w:t>Commissioner Teasley inquired about road striping on Walters Road</w:t>
      </w:r>
      <w:r w:rsidR="00252DA9">
        <w:t xml:space="preserve"> and Lankford Road also </w:t>
      </w:r>
      <w:r>
        <w:t xml:space="preserve">side arm work on Ridge Road. </w:t>
      </w:r>
      <w:r w:rsidR="00EB203E">
        <w:t>Administrator Partain responde</w:t>
      </w:r>
      <w:r w:rsidR="002D2AF7">
        <w:t>d he is discussing road strip</w:t>
      </w:r>
      <w:r w:rsidR="00EB203E">
        <w:t xml:space="preserve">ing with the contractor and a work order will be created for the side arm work. </w:t>
      </w:r>
    </w:p>
    <w:p w:rsidR="00EB203E" w:rsidRDefault="00EB203E" w:rsidP="005F46C8">
      <w:pPr>
        <w:jc w:val="both"/>
      </w:pPr>
      <w:r>
        <w:t xml:space="preserve">Commissioner Sayer reported an issue with heating and air in the Probate </w:t>
      </w:r>
      <w:r w:rsidR="00162C35">
        <w:t>Judge’s small</w:t>
      </w:r>
      <w:r>
        <w:t xml:space="preserve"> courtroom. County Administrator Partain reported the unit has been </w:t>
      </w:r>
      <w:r w:rsidR="001E7A61">
        <w:t>replaced; McGee</w:t>
      </w:r>
      <w:r>
        <w:t xml:space="preserve"> H</w:t>
      </w:r>
      <w:r w:rsidR="002D2AF7">
        <w:t>V/</w:t>
      </w:r>
      <w:r>
        <w:t>A</w:t>
      </w:r>
      <w:r w:rsidR="002D2AF7">
        <w:t>C</w:t>
      </w:r>
      <w:r>
        <w:t xml:space="preserve"> has been on site several times concerning the same issue. He will contact them again for recommendations to resolve the issue.</w:t>
      </w:r>
    </w:p>
    <w:p w:rsidR="00EB203E" w:rsidRDefault="00EB203E" w:rsidP="005F46C8">
      <w:pPr>
        <w:jc w:val="both"/>
      </w:pPr>
      <w:r>
        <w:t xml:space="preserve">Commissioner Carter </w:t>
      </w:r>
      <w:r w:rsidR="001029F9">
        <w:t xml:space="preserve">requested the </w:t>
      </w:r>
      <w:r>
        <w:t xml:space="preserve">building on Cade Street that was recently acquired from TyCobb Foundation </w:t>
      </w:r>
      <w:r w:rsidR="001029F9">
        <w:t>be placed on the next meeting agenda</w:t>
      </w:r>
      <w:r w:rsidR="00D7124A">
        <w:t xml:space="preserve">; and concerns with the outside lights at the new Family Dollar Store on Junction 77. </w:t>
      </w:r>
    </w:p>
    <w:p w:rsidR="00D7124A" w:rsidRDefault="002A15E3" w:rsidP="00D7124A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2A15E3" w:rsidRDefault="002A15E3" w:rsidP="002A15E3">
      <w:pPr>
        <w:pStyle w:val="ListParagraph"/>
        <w:numPr>
          <w:ilvl w:val="0"/>
          <w:numId w:val="2"/>
        </w:numPr>
        <w:jc w:val="both"/>
      </w:pPr>
      <w:r>
        <w:t xml:space="preserve">Courthouse lawn Irrigation Repair </w:t>
      </w:r>
    </w:p>
    <w:p w:rsidR="002A15E3" w:rsidRDefault="002A15E3" w:rsidP="002A15E3">
      <w:pPr>
        <w:jc w:val="both"/>
      </w:pPr>
      <w:r>
        <w:t xml:space="preserve">Commissioner Oglesby moved to award the lawn irrigation repairs to Eberhardt’s Landscaping. Commissioner Teasley provided a second to the motion. The motion carried 5-0. </w:t>
      </w:r>
    </w:p>
    <w:p w:rsidR="002A15E3" w:rsidRDefault="002A15E3" w:rsidP="002A15E3">
      <w:pPr>
        <w:jc w:val="both"/>
      </w:pPr>
      <w:r>
        <w:t xml:space="preserve">Commissioner Carter reported a live Christmas tree has been donated to go on the courthouse lawn which will eliminate the expenses of erecting and taking down the artificial tree; he commended the individuals from the various garden clubs for their efforts and willingness to assist with the courthouse lawn. </w:t>
      </w:r>
    </w:p>
    <w:p w:rsidR="002A15E3" w:rsidRDefault="002A15E3" w:rsidP="002A15E3">
      <w:pPr>
        <w:jc w:val="both"/>
      </w:pPr>
      <w:r>
        <w:t xml:space="preserve">County Administrator Partain reported the cost for water to operate the </w:t>
      </w:r>
      <w:r w:rsidR="00162C35">
        <w:t xml:space="preserve">lawn irrigation </w:t>
      </w:r>
      <w:r>
        <w:t xml:space="preserve">system will range from $6 - $7 per day. </w:t>
      </w:r>
    </w:p>
    <w:p w:rsidR="002A15E3" w:rsidRDefault="002A15E3" w:rsidP="002A15E3">
      <w:pPr>
        <w:jc w:val="both"/>
      </w:pPr>
      <w:r>
        <w:t>Chairman Dorsey inquired about who is going to maintain the irrigation system. Administrator Partain</w:t>
      </w:r>
      <w:r w:rsidR="00CF1E26">
        <w:t xml:space="preserve"> will discuss the issue with the contractor. </w:t>
      </w:r>
    </w:p>
    <w:p w:rsidR="00CF1E26" w:rsidRDefault="00CF1E26" w:rsidP="002A15E3">
      <w:pPr>
        <w:jc w:val="both"/>
      </w:pPr>
      <w:r>
        <w:t>Carolyn Bowman from Nancy Hart Garden Club inquired on the time line for the repairs</w:t>
      </w:r>
      <w:r w:rsidR="00162C35">
        <w:t xml:space="preserve"> to the lawn irrigation system</w:t>
      </w:r>
      <w:r>
        <w:t xml:space="preserve">. Chairman Dorsey responded it will be up to the contractor to schedule the work. </w:t>
      </w:r>
    </w:p>
    <w:p w:rsidR="002A15E3" w:rsidRDefault="002A15E3" w:rsidP="002A15E3">
      <w:pPr>
        <w:pStyle w:val="ListParagraph"/>
        <w:numPr>
          <w:ilvl w:val="0"/>
          <w:numId w:val="2"/>
        </w:numPr>
        <w:jc w:val="both"/>
      </w:pPr>
      <w:r>
        <w:t xml:space="preserve">Courthouse (Main) roof bids </w:t>
      </w:r>
    </w:p>
    <w:p w:rsidR="002A15E3" w:rsidRDefault="002A15E3" w:rsidP="002A15E3">
      <w:pPr>
        <w:jc w:val="both"/>
      </w:pPr>
      <w:r>
        <w:t xml:space="preserve">Sealed bids were received and opened from </w:t>
      </w:r>
      <w:r w:rsidR="00E102B0">
        <w:t xml:space="preserve">Budget Construction, Horizon Roofing and John’s Roofing/Sheet Metal Co. Inc. </w:t>
      </w:r>
    </w:p>
    <w:p w:rsidR="006512DC" w:rsidRDefault="006512DC" w:rsidP="002A15E3">
      <w:pPr>
        <w:jc w:val="both"/>
      </w:pPr>
      <w:r>
        <w:t xml:space="preserve">Commissioner Oglesby moved to defer the bids to CA Partain for review and recommendation. Commissioner Teasley provided a second to the motion. The motion carried 5-0. </w:t>
      </w:r>
    </w:p>
    <w:p w:rsidR="006512DC" w:rsidRDefault="006512DC" w:rsidP="006512DC">
      <w:pPr>
        <w:pStyle w:val="ListParagraph"/>
        <w:numPr>
          <w:ilvl w:val="0"/>
          <w:numId w:val="2"/>
        </w:numPr>
        <w:jc w:val="both"/>
      </w:pPr>
      <w:r>
        <w:t xml:space="preserve">Recreation Department Budget Request </w:t>
      </w:r>
    </w:p>
    <w:p w:rsidR="006512DC" w:rsidRDefault="00C366AA" w:rsidP="006512DC">
      <w:pPr>
        <w:jc w:val="both"/>
      </w:pPr>
      <w:r>
        <w:t xml:space="preserve">Recreation Director Jim Owens requested additional funds to cover temporary employees for basketball and football season gate keepers and concessionaires in the amount of $7,500. </w:t>
      </w:r>
    </w:p>
    <w:p w:rsidR="00C366AA" w:rsidRDefault="00C366AA" w:rsidP="006512DC">
      <w:pPr>
        <w:jc w:val="both"/>
      </w:pPr>
      <w:r>
        <w:lastRenderedPageBreak/>
        <w:t xml:space="preserve">Commissioner Oglesby moved to amend line items </w:t>
      </w:r>
      <w:r w:rsidR="00D97C00">
        <w:t xml:space="preserve">52.3860 and 51.1112 </w:t>
      </w:r>
      <w:r>
        <w:t xml:space="preserve">to cover temporary employee </w:t>
      </w:r>
      <w:r w:rsidR="00D97C00">
        <w:t>expenses in the amount of $4,800</w:t>
      </w:r>
      <w:r>
        <w:t xml:space="preserve">. Commissioner Teasley provided a second to the motion. </w:t>
      </w:r>
    </w:p>
    <w:p w:rsidR="00C366AA" w:rsidRDefault="00C366AA" w:rsidP="006512DC">
      <w:pPr>
        <w:jc w:val="both"/>
      </w:pPr>
      <w:r>
        <w:t>Chairman Dorsey suggested the full time staff cover the responsibilities of gym supervisor</w:t>
      </w:r>
      <w:r w:rsidR="00AD296E">
        <w:t xml:space="preserve"> to reduce the cost. Rec Director Owens</w:t>
      </w:r>
      <w:r w:rsidR="00D97C00">
        <w:t xml:space="preserve"> explained </w:t>
      </w:r>
      <w:r w:rsidR="00162C35">
        <w:t xml:space="preserve">if </w:t>
      </w:r>
      <w:r w:rsidR="002D2AF7">
        <w:t>full time staff is</w:t>
      </w:r>
      <w:r w:rsidR="00AD296E">
        <w:t xml:space="preserve"> utilized at night they would neglect their duties  </w:t>
      </w:r>
      <w:r w:rsidR="005D671F">
        <w:t xml:space="preserve"> </w:t>
      </w:r>
      <w:r w:rsidR="006E4AAB">
        <w:t>at the other facilities and</w:t>
      </w:r>
      <w:r w:rsidR="00AD296E">
        <w:t xml:space="preserve"> parks. </w:t>
      </w:r>
    </w:p>
    <w:p w:rsidR="00AD296E" w:rsidRDefault="00AD296E" w:rsidP="006512DC">
      <w:pPr>
        <w:jc w:val="both"/>
      </w:pPr>
      <w:r>
        <w:t>Commissioner Oglesby withdrew his motion for fundi</w:t>
      </w:r>
      <w:r w:rsidR="002D2AF7">
        <w:t>ng. Commissioner Teasley withdre</w:t>
      </w:r>
      <w:r>
        <w:t xml:space="preserve">w his motion for a second. </w:t>
      </w:r>
    </w:p>
    <w:p w:rsidR="00AD296E" w:rsidRDefault="00AD296E" w:rsidP="006512DC">
      <w:pPr>
        <w:jc w:val="both"/>
      </w:pPr>
      <w:r>
        <w:t xml:space="preserve">Rec Advisory Chairman Bill Granger explained it cost approximately $12,000 to operate the basketball </w:t>
      </w:r>
      <w:r w:rsidR="001E7A61">
        <w:t>program; however</w:t>
      </w:r>
      <w:r>
        <w:t xml:space="preserve"> revenues of approximately $14,000 will offset the cost. He also stated basketball and football programs are money making programs and encouraged the BOC </w:t>
      </w:r>
      <w:r w:rsidR="00162C35">
        <w:t xml:space="preserve">to </w:t>
      </w:r>
      <w:r>
        <w:t xml:space="preserve">fund the programs. </w:t>
      </w:r>
    </w:p>
    <w:p w:rsidR="00AD296E" w:rsidRDefault="00AD296E" w:rsidP="006512DC">
      <w:pPr>
        <w:jc w:val="both"/>
      </w:pPr>
      <w:r>
        <w:t xml:space="preserve">Commissioner Oglesby moved to approve the Recreation Department budget line item requests $4,800 to cover the basketball program for the remainder of the year. Commissioner Sayer provided a second to the motion. The motion carried 5-0. </w:t>
      </w:r>
    </w:p>
    <w:p w:rsidR="00AD296E" w:rsidRDefault="000E2108" w:rsidP="000E2108">
      <w:pPr>
        <w:pStyle w:val="ListParagraph"/>
        <w:numPr>
          <w:ilvl w:val="0"/>
          <w:numId w:val="2"/>
        </w:numPr>
        <w:jc w:val="both"/>
      </w:pPr>
      <w:r>
        <w:t>SPLOST 5</w:t>
      </w:r>
    </w:p>
    <w:p w:rsidR="000E2108" w:rsidRDefault="000E2108" w:rsidP="000E2108">
      <w:pPr>
        <w:jc w:val="both"/>
      </w:pPr>
      <w:r>
        <w:t>Chairman Dorsey emphasized the need to start the planning process for a SPLOST</w:t>
      </w:r>
      <w:r w:rsidR="00162C35">
        <w:t xml:space="preserve"> 5</w:t>
      </w:r>
      <w:r>
        <w:t xml:space="preserve"> referendum </w:t>
      </w:r>
      <w:r w:rsidR="00162C35">
        <w:t>since</w:t>
      </w:r>
      <w:r>
        <w:t xml:space="preserve"> the county</w:t>
      </w:r>
      <w:r w:rsidR="00162C35">
        <w:t xml:space="preserve"> and municipalities are</w:t>
      </w:r>
      <w:r>
        <w:t xml:space="preserve"> dependent on SPLOST funding. </w:t>
      </w:r>
    </w:p>
    <w:p w:rsidR="000E2108" w:rsidRDefault="000E2108" w:rsidP="000E2108">
      <w:pPr>
        <w:jc w:val="both"/>
      </w:pPr>
      <w:r>
        <w:t xml:space="preserve">County Attorney Walter Gordon explained there are two dates in 2017 to hold an election; municipalities are to be given 10-day notice; meetings with municipalities can be held the last two weeks in March; followed by draft intergovernmental agreements; community meetings and 29 days to call for an election prior to November. </w:t>
      </w:r>
    </w:p>
    <w:p w:rsidR="000E2108" w:rsidRDefault="005A6573" w:rsidP="000E2108">
      <w:pPr>
        <w:jc w:val="both"/>
      </w:pPr>
      <w:r>
        <w:t xml:space="preserve">Commissioner Oglesby moved to begin the process for November 7, 2017 SPLOST 5 referendum. Commissioner Teasley provided a second to the motion. </w:t>
      </w:r>
      <w:bookmarkStart w:id="0" w:name="_GoBack"/>
      <w:bookmarkEnd w:id="0"/>
      <w:r>
        <w:t xml:space="preserve">The motion carried 5-0. </w:t>
      </w:r>
    </w:p>
    <w:p w:rsidR="000E2108" w:rsidRDefault="00FF1CF8" w:rsidP="00FF1CF8">
      <w:pPr>
        <w:pStyle w:val="ListParagraph"/>
        <w:numPr>
          <w:ilvl w:val="0"/>
          <w:numId w:val="2"/>
        </w:numPr>
        <w:jc w:val="both"/>
      </w:pPr>
      <w:r>
        <w:t xml:space="preserve">Driveway Pipe Installation Policy </w:t>
      </w:r>
    </w:p>
    <w:p w:rsidR="00FF1CF8" w:rsidRDefault="00FF1CF8" w:rsidP="00FF1CF8">
      <w:pPr>
        <w:jc w:val="both"/>
      </w:pPr>
      <w:r>
        <w:t xml:space="preserve">Commissioner Sayer moved to approve the </w:t>
      </w:r>
      <w:r w:rsidR="002D2AF7">
        <w:t>“</w:t>
      </w:r>
      <w:r>
        <w:t>Request For The Installation of a Driveway Culvert</w:t>
      </w:r>
      <w:r w:rsidR="002D2AF7">
        <w:t>”</w:t>
      </w:r>
      <w:r>
        <w:t xml:space="preserve"> </w:t>
      </w:r>
      <w:r w:rsidR="00EE3CD4">
        <w:t>request</w:t>
      </w:r>
      <w:r w:rsidR="0043202D">
        <w:t xml:space="preserve"> form</w:t>
      </w:r>
      <w:r w:rsidR="00162C35">
        <w:t xml:space="preserve"> to be implemented in the policy</w:t>
      </w:r>
      <w:r w:rsidR="00855D52">
        <w:t>.</w:t>
      </w:r>
      <w:r>
        <w:t xml:space="preserve"> Commissioner Teasley provided a second to the motion. The motion carried 4-0. Commissioner Carter opposed. </w:t>
      </w:r>
    </w:p>
    <w:p w:rsidR="00FF1CF8" w:rsidRDefault="00FF1CF8" w:rsidP="00FF1CF8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FF1CF8" w:rsidRDefault="00FF1CF8" w:rsidP="00FF1CF8">
      <w:pPr>
        <w:pStyle w:val="ListParagraph"/>
        <w:numPr>
          <w:ilvl w:val="0"/>
          <w:numId w:val="3"/>
        </w:numPr>
        <w:jc w:val="both"/>
      </w:pPr>
      <w:r>
        <w:t xml:space="preserve">Board of Elections Appointment </w:t>
      </w:r>
      <w:r w:rsidR="00E102B0">
        <w:t xml:space="preserve">(term expires </w:t>
      </w:r>
      <w:r w:rsidR="0043202D">
        <w:t>1/1/2019)</w:t>
      </w:r>
    </w:p>
    <w:p w:rsidR="00FF1CF8" w:rsidRDefault="00FF1CF8" w:rsidP="00FF1CF8">
      <w:pPr>
        <w:jc w:val="both"/>
      </w:pPr>
      <w:r>
        <w:t xml:space="preserve">Commissioner Teasley moved to </w:t>
      </w:r>
      <w:r w:rsidR="0043202D">
        <w:t>appoint</w:t>
      </w:r>
      <w:r>
        <w:t xml:space="preserve"> the Republican Party nominee Joey Osborne to the Board of Elections/Registration. Commissioner Carter provided a second to the motion. The motion carried 5-0. </w:t>
      </w:r>
    </w:p>
    <w:p w:rsidR="00FF1CF8" w:rsidRDefault="00FF1CF8" w:rsidP="00FF1CF8">
      <w:pPr>
        <w:pStyle w:val="ListParagraph"/>
        <w:numPr>
          <w:ilvl w:val="0"/>
          <w:numId w:val="3"/>
        </w:numPr>
        <w:jc w:val="both"/>
      </w:pPr>
      <w:r>
        <w:t xml:space="preserve">CDBG Grant Resolution HCWS Authority </w:t>
      </w:r>
    </w:p>
    <w:p w:rsidR="00FF1CF8" w:rsidRDefault="00FF1CF8" w:rsidP="00FF1CF8">
      <w:pPr>
        <w:jc w:val="both"/>
      </w:pPr>
      <w:r>
        <w:t xml:space="preserve">Commissioner Oglesby moved to approve the 2017 CDBG Grant Resolution and the 2015 CDBG amendment. Commissioner Teasley provided a second to the motion. The motion carried 5-0. </w:t>
      </w:r>
    </w:p>
    <w:p w:rsidR="00FF1CF8" w:rsidRDefault="00FF1CF8" w:rsidP="003879A9">
      <w:pPr>
        <w:pStyle w:val="ListParagraph"/>
        <w:numPr>
          <w:ilvl w:val="0"/>
          <w:numId w:val="4"/>
        </w:numPr>
        <w:jc w:val="both"/>
      </w:pPr>
      <w:r>
        <w:t xml:space="preserve">Catfish Johnny’s Beer and Wine License </w:t>
      </w:r>
    </w:p>
    <w:p w:rsidR="00FF1CF8" w:rsidRDefault="00FF1CF8" w:rsidP="00FF1CF8">
      <w:pPr>
        <w:jc w:val="both"/>
      </w:pPr>
      <w:r>
        <w:t xml:space="preserve">Commissioner Teasley moved to approve </w:t>
      </w:r>
      <w:r w:rsidR="00321C31">
        <w:t>Catfish Johnny’s</w:t>
      </w:r>
      <w:r>
        <w:t xml:space="preserve"> 2017 Beer &amp; Wine License. Commissioner Carter provided a second to the motion. The motion carried 5-0. </w:t>
      </w:r>
    </w:p>
    <w:p w:rsidR="00FF1CF8" w:rsidRDefault="00FF1CF8" w:rsidP="003879A9">
      <w:pPr>
        <w:pStyle w:val="ListParagraph"/>
        <w:numPr>
          <w:ilvl w:val="0"/>
          <w:numId w:val="3"/>
        </w:numPr>
        <w:jc w:val="both"/>
      </w:pPr>
      <w:r>
        <w:t xml:space="preserve">Meeting Agenda to add Financial Report and County Calendar </w:t>
      </w:r>
    </w:p>
    <w:p w:rsidR="00FF1CF8" w:rsidRDefault="003879A9" w:rsidP="00FF1CF8">
      <w:pPr>
        <w:jc w:val="both"/>
      </w:pPr>
      <w:r>
        <w:lastRenderedPageBreak/>
        <w:t xml:space="preserve">Chairman Dorsey explained the Financial Report and County Calendar will be presented by the County Administrator on a monthly basis. No official action was taken. </w:t>
      </w:r>
    </w:p>
    <w:p w:rsidR="00EB203E" w:rsidRDefault="00E102B0" w:rsidP="003879A9">
      <w:pPr>
        <w:pStyle w:val="ListParagraph"/>
        <w:numPr>
          <w:ilvl w:val="0"/>
          <w:numId w:val="4"/>
        </w:numPr>
        <w:jc w:val="both"/>
      </w:pPr>
      <w:r>
        <w:t>Budget Timeline</w:t>
      </w:r>
    </w:p>
    <w:p w:rsidR="003879A9" w:rsidRDefault="003879A9" w:rsidP="003879A9">
      <w:pPr>
        <w:jc w:val="both"/>
      </w:pPr>
      <w:r>
        <w:t xml:space="preserve">Chairman Dorsey discussed the budget timeline </w:t>
      </w:r>
      <w:r w:rsidR="00F72473">
        <w:t>starting</w:t>
      </w:r>
      <w:r>
        <w:t xml:space="preserve"> May 1</w:t>
      </w:r>
      <w:r w:rsidR="00F72473">
        <w:t xml:space="preserve"> and</w:t>
      </w:r>
      <w:r>
        <w:t xml:space="preserve"> ending</w:t>
      </w:r>
      <w:r w:rsidR="00F72473">
        <w:t xml:space="preserve"> no later than October 1. No official action was taken. </w:t>
      </w:r>
    </w:p>
    <w:p w:rsidR="00F72473" w:rsidRDefault="00F72473" w:rsidP="00F72473">
      <w:pPr>
        <w:pStyle w:val="ListParagraph"/>
        <w:numPr>
          <w:ilvl w:val="0"/>
          <w:numId w:val="4"/>
        </w:numPr>
        <w:jc w:val="both"/>
      </w:pPr>
      <w:r>
        <w:t xml:space="preserve">GMRC Board Appointment </w:t>
      </w:r>
    </w:p>
    <w:p w:rsidR="00F72473" w:rsidRDefault="00F72473" w:rsidP="00F72473">
      <w:pPr>
        <w:jc w:val="both"/>
      </w:pPr>
      <w:r>
        <w:t xml:space="preserve">Chairman Dorsey moved to appoint Commissioner Ricky Carter to serve on the GMRC Board. Commissioner Sayer provided a second to the motion. The motion carried 5-0. </w:t>
      </w:r>
    </w:p>
    <w:p w:rsidR="000C52AA" w:rsidRDefault="004C5680" w:rsidP="00F72473">
      <w:pPr>
        <w:jc w:val="both"/>
      </w:pPr>
      <w:r>
        <w:t>Archway Update – Ms. Anna Stric</w:t>
      </w:r>
      <w:r w:rsidR="00061A6A">
        <w:t xml:space="preserve">kland </w:t>
      </w:r>
      <w:r w:rsidR="000C52AA">
        <w:t>introduced herself as the new Archway Professional for the area, thanked the BOC for their support in the past and</w:t>
      </w:r>
      <w:r w:rsidR="001E7A61">
        <w:t xml:space="preserve"> stated she</w:t>
      </w:r>
      <w:r w:rsidR="000C52AA">
        <w:t xml:space="preserve"> look</w:t>
      </w:r>
      <w:r w:rsidR="001E7A61">
        <w:t>ed forward to working with the C</w:t>
      </w:r>
      <w:r w:rsidR="000C52AA">
        <w:t xml:space="preserve">ounty. </w:t>
      </w:r>
    </w:p>
    <w:p w:rsidR="000C52AA" w:rsidRDefault="000C52AA" w:rsidP="000C52AA">
      <w:pPr>
        <w:pStyle w:val="ListParagraph"/>
        <w:numPr>
          <w:ilvl w:val="0"/>
          <w:numId w:val="1"/>
        </w:numPr>
        <w:jc w:val="both"/>
      </w:pPr>
      <w:r>
        <w:t>Public Comment</w:t>
      </w:r>
    </w:p>
    <w:p w:rsidR="000C52AA" w:rsidRDefault="000C52AA" w:rsidP="000C52AA">
      <w:pPr>
        <w:jc w:val="both"/>
      </w:pPr>
      <w:r>
        <w:t>None</w:t>
      </w:r>
    </w:p>
    <w:p w:rsidR="000C52AA" w:rsidRDefault="000C52AA" w:rsidP="000C52AA">
      <w:pPr>
        <w:pStyle w:val="ListParagraph"/>
        <w:numPr>
          <w:ilvl w:val="0"/>
          <w:numId w:val="1"/>
        </w:numPr>
        <w:jc w:val="both"/>
      </w:pPr>
      <w:r>
        <w:t xml:space="preserve">Executive Session – Potential Litigation </w:t>
      </w:r>
    </w:p>
    <w:p w:rsidR="00F72473" w:rsidRDefault="000C52AA" w:rsidP="000C52AA">
      <w:pPr>
        <w:jc w:val="both"/>
      </w:pPr>
      <w:r>
        <w:t>Commissioner</w:t>
      </w:r>
      <w:r w:rsidR="00061A6A">
        <w:t xml:space="preserve"> </w:t>
      </w:r>
      <w:r>
        <w:t xml:space="preserve">Sayer moved to exit into Executive Session to discuss personnel and potential litigation matters. Commissioner Teasley provided a second to the motion. The motion carried 5-0. </w:t>
      </w:r>
    </w:p>
    <w:p w:rsidR="000C52AA" w:rsidRDefault="000C52AA" w:rsidP="000C52AA">
      <w:pPr>
        <w:jc w:val="both"/>
      </w:pPr>
      <w:r>
        <w:t xml:space="preserve">Commissioner Carter moved to exit and reconvene the regular meeting session. Commissioner Teasley provided a second to the motion. The motion carried 5-0. </w:t>
      </w:r>
    </w:p>
    <w:p w:rsidR="000C52AA" w:rsidRDefault="000C52AA" w:rsidP="000C52AA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1E7A61" w:rsidRDefault="000C52AA" w:rsidP="000C52AA">
      <w:pPr>
        <w:jc w:val="both"/>
      </w:pPr>
      <w:r>
        <w:t xml:space="preserve">Commissioner Carter moved to adjourn the meeting. Commissioner Teasley provided a second to the </w:t>
      </w:r>
      <w:r w:rsidR="001E7A61">
        <w:t xml:space="preserve">motion. The motion </w:t>
      </w:r>
      <w:r w:rsidR="004878F6">
        <w:t>carried 5-0.</w:t>
      </w:r>
    </w:p>
    <w:p w:rsidR="001E7A61" w:rsidRDefault="001E7A61" w:rsidP="000C52AA">
      <w:pPr>
        <w:jc w:val="both"/>
      </w:pPr>
    </w:p>
    <w:p w:rsidR="000C52AA" w:rsidRDefault="001E7A61" w:rsidP="000C52AA">
      <w:pPr>
        <w:jc w:val="both"/>
      </w:pPr>
      <w:r>
        <w:t>------------------------------------</w:t>
      </w:r>
      <w:r>
        <w:tab/>
      </w:r>
      <w:r>
        <w:tab/>
      </w:r>
      <w:r>
        <w:tab/>
      </w:r>
      <w:r>
        <w:tab/>
        <w:t>-----------------------------------------</w:t>
      </w:r>
    </w:p>
    <w:p w:rsidR="000C52AA" w:rsidRDefault="000C52AA" w:rsidP="000C52AA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Betty Floyd, Associate County Clerk</w:t>
      </w:r>
    </w:p>
    <w:p w:rsidR="000C52AA" w:rsidRDefault="000C52AA" w:rsidP="000C52AA">
      <w:pPr>
        <w:jc w:val="both"/>
      </w:pPr>
    </w:p>
    <w:p w:rsidR="00321C31" w:rsidRDefault="00321C31" w:rsidP="00321C31">
      <w:pPr>
        <w:jc w:val="both"/>
      </w:pPr>
    </w:p>
    <w:p w:rsidR="00E102B0" w:rsidRDefault="00E102B0" w:rsidP="00E102B0">
      <w:pPr>
        <w:jc w:val="both"/>
      </w:pPr>
    </w:p>
    <w:p w:rsidR="00FF0CD9" w:rsidRDefault="00FF0CD9" w:rsidP="00FF0CD9">
      <w:pPr>
        <w:jc w:val="both"/>
      </w:pPr>
    </w:p>
    <w:sectPr w:rsidR="00FF0C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74" w:rsidRDefault="00FD6974" w:rsidP="00E8282C">
      <w:pPr>
        <w:spacing w:after="0"/>
      </w:pPr>
      <w:r>
        <w:separator/>
      </w:r>
    </w:p>
  </w:endnote>
  <w:endnote w:type="continuationSeparator" w:id="0">
    <w:p w:rsidR="00FD6974" w:rsidRDefault="00FD6974" w:rsidP="00E82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337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282C" w:rsidRDefault="00E828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F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282C" w:rsidRDefault="00E82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74" w:rsidRDefault="00FD6974" w:rsidP="00E8282C">
      <w:pPr>
        <w:spacing w:after="0"/>
      </w:pPr>
      <w:r>
        <w:separator/>
      </w:r>
    </w:p>
  </w:footnote>
  <w:footnote w:type="continuationSeparator" w:id="0">
    <w:p w:rsidR="00FD6974" w:rsidRDefault="00FD6974" w:rsidP="00E82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2C" w:rsidRDefault="00E82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72D"/>
    <w:multiLevelType w:val="hybridMultilevel"/>
    <w:tmpl w:val="12023F68"/>
    <w:lvl w:ilvl="0" w:tplc="1CDC695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E3EA3"/>
    <w:multiLevelType w:val="hybridMultilevel"/>
    <w:tmpl w:val="51B05CAC"/>
    <w:lvl w:ilvl="0" w:tplc="A21C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47503"/>
    <w:multiLevelType w:val="hybridMultilevel"/>
    <w:tmpl w:val="B270EA24"/>
    <w:lvl w:ilvl="0" w:tplc="C522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96A63"/>
    <w:multiLevelType w:val="hybridMultilevel"/>
    <w:tmpl w:val="8F52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7B"/>
    <w:rsid w:val="00061A6A"/>
    <w:rsid w:val="000A0F64"/>
    <w:rsid w:val="000C52AA"/>
    <w:rsid w:val="000E2108"/>
    <w:rsid w:val="001029F9"/>
    <w:rsid w:val="00162C35"/>
    <w:rsid w:val="001E7A61"/>
    <w:rsid w:val="001F2DA0"/>
    <w:rsid w:val="00252DA9"/>
    <w:rsid w:val="002A15E3"/>
    <w:rsid w:val="002D2AF7"/>
    <w:rsid w:val="00321C31"/>
    <w:rsid w:val="003879A9"/>
    <w:rsid w:val="0043202D"/>
    <w:rsid w:val="004878F6"/>
    <w:rsid w:val="004C5680"/>
    <w:rsid w:val="005A6573"/>
    <w:rsid w:val="005D671F"/>
    <w:rsid w:val="005F46C8"/>
    <w:rsid w:val="006512DC"/>
    <w:rsid w:val="006E4AAB"/>
    <w:rsid w:val="00855D52"/>
    <w:rsid w:val="00877877"/>
    <w:rsid w:val="008C50C8"/>
    <w:rsid w:val="009739E6"/>
    <w:rsid w:val="00A74A7B"/>
    <w:rsid w:val="00AD296E"/>
    <w:rsid w:val="00C366AA"/>
    <w:rsid w:val="00CF1E26"/>
    <w:rsid w:val="00D7124A"/>
    <w:rsid w:val="00D97C00"/>
    <w:rsid w:val="00E102B0"/>
    <w:rsid w:val="00E8282C"/>
    <w:rsid w:val="00E97375"/>
    <w:rsid w:val="00EB203E"/>
    <w:rsid w:val="00EE3CD4"/>
    <w:rsid w:val="00F66420"/>
    <w:rsid w:val="00F72473"/>
    <w:rsid w:val="00F93E26"/>
    <w:rsid w:val="00FD6974"/>
    <w:rsid w:val="00FF0CD9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82C"/>
  </w:style>
  <w:style w:type="paragraph" w:styleId="Footer">
    <w:name w:val="footer"/>
    <w:basedOn w:val="Normal"/>
    <w:link w:val="FooterChar"/>
    <w:uiPriority w:val="99"/>
    <w:unhideWhenUsed/>
    <w:rsid w:val="00E828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82C"/>
  </w:style>
  <w:style w:type="paragraph" w:styleId="Footer">
    <w:name w:val="footer"/>
    <w:basedOn w:val="Normal"/>
    <w:link w:val="FooterChar"/>
    <w:uiPriority w:val="99"/>
    <w:unhideWhenUsed/>
    <w:rsid w:val="00E828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Betty</cp:lastModifiedBy>
  <cp:revision>3</cp:revision>
  <dcterms:created xsi:type="dcterms:W3CDTF">2017-02-07T21:46:00Z</dcterms:created>
  <dcterms:modified xsi:type="dcterms:W3CDTF">2017-02-16T16:57:00Z</dcterms:modified>
</cp:coreProperties>
</file>