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E6" w:rsidRDefault="002E2AE6" w:rsidP="00A35D51">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untysealcolor" style="position:absolute;left:0;text-align:left;margin-left:-4.95pt;margin-top:-26.8pt;width:90pt;height:90pt;z-index:-251658240;visibility:visible"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5" o:title=""/>
            <w10:wrap type="through"/>
          </v:shape>
        </w:pict>
      </w:r>
    </w:p>
    <w:p w:rsidR="002E2AE6" w:rsidRDefault="002E2AE6" w:rsidP="00A35D51">
      <w:pPr>
        <w:jc w:val="center"/>
        <w:rPr>
          <w:sz w:val="28"/>
          <w:szCs w:val="28"/>
        </w:rPr>
      </w:pPr>
      <w:r>
        <w:rPr>
          <w:sz w:val="28"/>
          <w:szCs w:val="28"/>
        </w:rPr>
        <w:t xml:space="preserve">Hart </w:t>
      </w:r>
      <w:smartTag w:uri="urn:schemas-microsoft-com:office:smarttags" w:element="PlaceType">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Board</w:t>
            </w:r>
          </w:smartTag>
        </w:smartTag>
      </w:smartTag>
      <w:r>
        <w:rPr>
          <w:sz w:val="28"/>
          <w:szCs w:val="28"/>
        </w:rPr>
        <w:t xml:space="preserve"> of Commissioners</w:t>
      </w:r>
    </w:p>
    <w:p w:rsidR="002E2AE6" w:rsidRDefault="002E2AE6" w:rsidP="00A35D51">
      <w:pPr>
        <w:jc w:val="center"/>
        <w:rPr>
          <w:sz w:val="28"/>
          <w:szCs w:val="28"/>
        </w:rPr>
      </w:pPr>
      <w:r>
        <w:rPr>
          <w:sz w:val="28"/>
          <w:szCs w:val="28"/>
        </w:rPr>
        <w:t xml:space="preserve">Called Meeting </w:t>
      </w:r>
    </w:p>
    <w:p w:rsidR="002E2AE6" w:rsidRDefault="002E2AE6" w:rsidP="00A35D51">
      <w:pPr>
        <w:jc w:val="center"/>
        <w:rPr>
          <w:sz w:val="28"/>
          <w:szCs w:val="28"/>
        </w:rPr>
      </w:pPr>
      <w:r>
        <w:rPr>
          <w:sz w:val="28"/>
          <w:szCs w:val="28"/>
        </w:rPr>
        <w:t>Tuesday July 11, 2017</w:t>
      </w:r>
    </w:p>
    <w:p w:rsidR="002E2AE6" w:rsidRDefault="002E2AE6" w:rsidP="00A35D51">
      <w:pPr>
        <w:ind w:firstLine="720"/>
        <w:jc w:val="center"/>
        <w:rPr>
          <w:sz w:val="28"/>
          <w:szCs w:val="28"/>
        </w:rPr>
      </w:pPr>
      <w:r>
        <w:rPr>
          <w:sz w:val="28"/>
          <w:szCs w:val="28"/>
        </w:rPr>
        <w:t xml:space="preserve">                 After the 5:30 p.m. Regular BOC Meeting</w:t>
      </w:r>
    </w:p>
    <w:p w:rsidR="002E2AE6" w:rsidRDefault="002E2AE6" w:rsidP="00A35D51">
      <w:pPr>
        <w:rPr>
          <w:sz w:val="28"/>
          <w:szCs w:val="28"/>
        </w:rPr>
      </w:pPr>
    </w:p>
    <w:p w:rsidR="002E2AE6" w:rsidRDefault="002E2AE6" w:rsidP="00A35D51">
      <w:pPr>
        <w:jc w:val="center"/>
        <w:rPr>
          <w:sz w:val="28"/>
          <w:szCs w:val="28"/>
        </w:rPr>
      </w:pPr>
    </w:p>
    <w:p w:rsidR="002E2AE6" w:rsidRDefault="002E2AE6" w:rsidP="00A35D51">
      <w:pPr>
        <w:rPr>
          <w:sz w:val="28"/>
          <w:szCs w:val="28"/>
        </w:rPr>
      </w:pPr>
    </w:p>
    <w:p w:rsidR="002E2AE6" w:rsidRDefault="002E2AE6" w:rsidP="00A35D51">
      <w:pPr>
        <w:numPr>
          <w:ilvl w:val="0"/>
          <w:numId w:val="1"/>
        </w:numPr>
        <w:jc w:val="both"/>
        <w:rPr>
          <w:rFonts w:cs="Arial"/>
        </w:rPr>
      </w:pPr>
      <w:r>
        <w:rPr>
          <w:rFonts w:cs="Arial"/>
        </w:rPr>
        <w:t>FY18 Budget</w:t>
      </w:r>
    </w:p>
    <w:p w:rsidR="002E2AE6" w:rsidRDefault="002E2AE6" w:rsidP="00A35D51">
      <w:pPr>
        <w:ind w:left="720"/>
        <w:jc w:val="both"/>
        <w:rPr>
          <w:rFonts w:cs="Arial"/>
        </w:rPr>
      </w:pPr>
    </w:p>
    <w:p w:rsidR="002E2AE6" w:rsidRDefault="002E2AE6" w:rsidP="00A35D51">
      <w:pPr>
        <w:ind w:left="720"/>
        <w:jc w:val="both"/>
        <w:rPr>
          <w:rFonts w:cs="Arial"/>
        </w:rPr>
      </w:pPr>
      <w:r>
        <w:rPr>
          <w:rFonts w:cs="Arial"/>
        </w:rPr>
        <w:t>Public Safety</w:t>
      </w:r>
    </w:p>
    <w:p w:rsidR="002E2AE6" w:rsidRDefault="002E2AE6" w:rsidP="00A35D51">
      <w:pPr>
        <w:ind w:left="720"/>
        <w:jc w:val="both"/>
        <w:rPr>
          <w:rFonts w:cs="Arial"/>
        </w:rPr>
      </w:pPr>
      <w:r>
        <w:rPr>
          <w:rFonts w:cs="Arial"/>
        </w:rPr>
        <w:t>33000 Sheriff</w:t>
      </w:r>
    </w:p>
    <w:p w:rsidR="002E2AE6" w:rsidRDefault="002E2AE6" w:rsidP="00A35D51">
      <w:pPr>
        <w:ind w:left="720"/>
        <w:jc w:val="both"/>
        <w:rPr>
          <w:rFonts w:cs="Arial"/>
        </w:rPr>
      </w:pPr>
      <w:r>
        <w:rPr>
          <w:rFonts w:cs="Arial"/>
        </w:rPr>
        <w:t>33260 Jail Operations</w:t>
      </w:r>
    </w:p>
    <w:p w:rsidR="002E2AE6" w:rsidRDefault="002E2AE6" w:rsidP="00A35D51">
      <w:pPr>
        <w:ind w:left="720"/>
        <w:jc w:val="both"/>
        <w:rPr>
          <w:rFonts w:cs="Arial"/>
        </w:rPr>
      </w:pPr>
      <w:r>
        <w:rPr>
          <w:rFonts w:cs="Arial"/>
        </w:rPr>
        <w:t>34200 Adult Corrections</w:t>
      </w:r>
    </w:p>
    <w:p w:rsidR="002E2AE6" w:rsidRDefault="002E2AE6" w:rsidP="00A35D51">
      <w:pPr>
        <w:ind w:left="720"/>
        <w:jc w:val="both"/>
        <w:rPr>
          <w:rFonts w:cs="Arial"/>
        </w:rPr>
      </w:pPr>
      <w:r>
        <w:rPr>
          <w:rFonts w:cs="Arial"/>
        </w:rPr>
        <w:t xml:space="preserve">36000 </w:t>
      </w:r>
      <w:smartTag w:uri="urn:schemas-microsoft-com:office:smarttags" w:element="place">
        <w:r>
          <w:rPr>
            <w:rFonts w:cs="Arial"/>
          </w:rPr>
          <w:t>EMS</w:t>
        </w:r>
      </w:smartTag>
    </w:p>
    <w:p w:rsidR="002E2AE6" w:rsidRDefault="002E2AE6" w:rsidP="00A35D51">
      <w:pPr>
        <w:ind w:left="720"/>
        <w:jc w:val="both"/>
        <w:rPr>
          <w:rFonts w:cs="Arial"/>
        </w:rPr>
      </w:pPr>
      <w:r>
        <w:rPr>
          <w:rFonts w:cs="Arial"/>
        </w:rPr>
        <w:t>37000 Coroner</w:t>
      </w:r>
    </w:p>
    <w:p w:rsidR="002E2AE6" w:rsidRDefault="002E2AE6" w:rsidP="00A35D51">
      <w:pPr>
        <w:ind w:left="720"/>
        <w:jc w:val="both"/>
        <w:rPr>
          <w:rFonts w:cs="Arial"/>
        </w:rPr>
      </w:pPr>
      <w:r>
        <w:rPr>
          <w:rFonts w:cs="Arial"/>
        </w:rPr>
        <w:t>38100 E911</w:t>
      </w:r>
    </w:p>
    <w:p w:rsidR="002E2AE6" w:rsidRDefault="002E2AE6" w:rsidP="00A35D51">
      <w:pPr>
        <w:ind w:left="720"/>
        <w:jc w:val="both"/>
        <w:rPr>
          <w:rFonts w:cs="Arial"/>
        </w:rPr>
      </w:pPr>
      <w:r>
        <w:rPr>
          <w:rFonts w:cs="Arial"/>
        </w:rPr>
        <w:t>38200 GIS</w:t>
      </w:r>
    </w:p>
    <w:p w:rsidR="002E2AE6" w:rsidRDefault="002E2AE6" w:rsidP="00A35D51">
      <w:pPr>
        <w:ind w:left="720"/>
        <w:jc w:val="both"/>
        <w:rPr>
          <w:rFonts w:cs="Arial"/>
        </w:rPr>
      </w:pPr>
      <w:r>
        <w:rPr>
          <w:rFonts w:cs="Arial"/>
        </w:rPr>
        <w:t>39100 Animal Control</w:t>
      </w:r>
    </w:p>
    <w:p w:rsidR="002E2AE6" w:rsidRDefault="002E2AE6" w:rsidP="00A35D51">
      <w:pPr>
        <w:ind w:left="720"/>
        <w:jc w:val="both"/>
        <w:rPr>
          <w:rFonts w:cs="Arial"/>
        </w:rPr>
      </w:pPr>
      <w:r>
        <w:rPr>
          <w:rFonts w:cs="Arial"/>
        </w:rPr>
        <w:t>39200 Emergency Management</w:t>
      </w:r>
    </w:p>
    <w:p w:rsidR="002E2AE6" w:rsidRDefault="002E2AE6" w:rsidP="00A35D51">
      <w:pPr>
        <w:ind w:left="720"/>
        <w:jc w:val="both"/>
        <w:rPr>
          <w:rFonts w:cs="Arial"/>
        </w:rPr>
      </w:pPr>
    </w:p>
    <w:p w:rsidR="002E2AE6" w:rsidRDefault="002E2AE6" w:rsidP="00A35D51">
      <w:pPr>
        <w:ind w:left="720"/>
        <w:jc w:val="both"/>
        <w:rPr>
          <w:rFonts w:cs="Arial"/>
        </w:rPr>
      </w:pPr>
      <w:r>
        <w:rPr>
          <w:rFonts w:cs="Arial"/>
        </w:rPr>
        <w:t>General Government</w:t>
      </w:r>
    </w:p>
    <w:p w:rsidR="002E2AE6" w:rsidRDefault="002E2AE6" w:rsidP="00A35D51">
      <w:pPr>
        <w:ind w:left="720"/>
        <w:jc w:val="both"/>
        <w:rPr>
          <w:rFonts w:cs="Arial"/>
        </w:rPr>
      </w:pPr>
      <w:r>
        <w:rPr>
          <w:rFonts w:cs="Arial"/>
        </w:rPr>
        <w:t>10000 General Government</w:t>
      </w:r>
    </w:p>
    <w:p w:rsidR="002E2AE6" w:rsidRDefault="002E2AE6" w:rsidP="00A35D51">
      <w:pPr>
        <w:ind w:left="720"/>
        <w:jc w:val="both"/>
        <w:rPr>
          <w:rFonts w:cs="Arial"/>
        </w:rPr>
      </w:pPr>
      <w:r>
        <w:rPr>
          <w:rFonts w:cs="Arial"/>
        </w:rPr>
        <w:t>13000 Executive (Board of Commissioners)</w:t>
      </w:r>
    </w:p>
    <w:p w:rsidR="002E2AE6" w:rsidRDefault="002E2AE6" w:rsidP="00A35D51">
      <w:pPr>
        <w:ind w:left="720"/>
        <w:jc w:val="both"/>
        <w:rPr>
          <w:rFonts w:cs="Arial"/>
        </w:rPr>
      </w:pPr>
      <w:r>
        <w:rPr>
          <w:rFonts w:cs="Arial"/>
        </w:rPr>
        <w:t>14200 Board of Elections</w:t>
      </w:r>
    </w:p>
    <w:p w:rsidR="002E2AE6" w:rsidRDefault="002E2AE6" w:rsidP="00A35D51">
      <w:pPr>
        <w:ind w:left="720"/>
        <w:jc w:val="both"/>
        <w:rPr>
          <w:rFonts w:cs="Arial"/>
        </w:rPr>
      </w:pPr>
      <w:r>
        <w:rPr>
          <w:rFonts w:cs="Arial"/>
        </w:rPr>
        <w:t>15300 Law</w:t>
      </w:r>
    </w:p>
    <w:p w:rsidR="002E2AE6" w:rsidRDefault="002E2AE6" w:rsidP="00A35D51">
      <w:pPr>
        <w:ind w:left="720"/>
        <w:jc w:val="both"/>
        <w:rPr>
          <w:rFonts w:cs="Arial"/>
        </w:rPr>
      </w:pPr>
      <w:r>
        <w:rPr>
          <w:rFonts w:cs="Arial"/>
        </w:rPr>
        <w:t>15350 Data Processing</w:t>
      </w:r>
    </w:p>
    <w:p w:rsidR="002E2AE6" w:rsidRDefault="002E2AE6" w:rsidP="00A35D51">
      <w:pPr>
        <w:ind w:left="720"/>
        <w:jc w:val="both"/>
        <w:rPr>
          <w:rFonts w:cs="Arial"/>
        </w:rPr>
      </w:pPr>
      <w:r>
        <w:rPr>
          <w:rFonts w:cs="Arial"/>
        </w:rPr>
        <w:t>15400 Tax Assessors</w:t>
      </w:r>
    </w:p>
    <w:p w:rsidR="002E2AE6" w:rsidRDefault="002E2AE6" w:rsidP="00A35D51">
      <w:pPr>
        <w:ind w:left="720"/>
        <w:jc w:val="both"/>
        <w:rPr>
          <w:rFonts w:cs="Arial"/>
        </w:rPr>
      </w:pPr>
      <w:r>
        <w:rPr>
          <w:rFonts w:cs="Arial"/>
        </w:rPr>
        <w:t>15550 Risk Management</w:t>
      </w:r>
    </w:p>
    <w:p w:rsidR="002E2AE6" w:rsidRDefault="002E2AE6" w:rsidP="00A35D51">
      <w:pPr>
        <w:ind w:left="720"/>
        <w:jc w:val="both"/>
        <w:rPr>
          <w:rFonts w:cs="Arial"/>
        </w:rPr>
      </w:pPr>
      <w:r>
        <w:rPr>
          <w:rFonts w:cs="Arial"/>
        </w:rPr>
        <w:t>15600 Internal Audit</w:t>
      </w:r>
    </w:p>
    <w:p w:rsidR="002E2AE6" w:rsidRDefault="002E2AE6" w:rsidP="00A35D51">
      <w:pPr>
        <w:ind w:left="720"/>
        <w:jc w:val="both"/>
        <w:rPr>
          <w:rFonts w:cs="Arial"/>
        </w:rPr>
      </w:pPr>
      <w:r>
        <w:rPr>
          <w:rFonts w:cs="Arial"/>
        </w:rPr>
        <w:t>15650 Gen. Gov. Buildings</w:t>
      </w:r>
    </w:p>
    <w:p w:rsidR="002E2AE6" w:rsidRDefault="002E2AE6" w:rsidP="00A35D51">
      <w:pPr>
        <w:ind w:left="720"/>
        <w:jc w:val="both"/>
        <w:rPr>
          <w:rFonts w:cs="Arial"/>
        </w:rPr>
      </w:pPr>
      <w:r>
        <w:rPr>
          <w:rFonts w:cs="Arial"/>
        </w:rPr>
        <w:t>15950 General Admin. Fees</w:t>
      </w:r>
    </w:p>
    <w:p w:rsidR="002E2AE6" w:rsidRDefault="002E2AE6" w:rsidP="00A35D51">
      <w:pPr>
        <w:ind w:left="720"/>
        <w:jc w:val="both"/>
        <w:rPr>
          <w:rFonts w:cs="Arial"/>
        </w:rPr>
      </w:pPr>
    </w:p>
    <w:p w:rsidR="002E2AE6" w:rsidRDefault="002E2AE6" w:rsidP="00A35D51">
      <w:pPr>
        <w:ind w:left="720"/>
        <w:jc w:val="both"/>
        <w:rPr>
          <w:rFonts w:cs="Arial"/>
        </w:rPr>
      </w:pPr>
      <w:r>
        <w:rPr>
          <w:rFonts w:cs="Arial"/>
        </w:rPr>
        <w:t>Public Works</w:t>
      </w:r>
    </w:p>
    <w:p w:rsidR="002E2AE6" w:rsidRDefault="002E2AE6" w:rsidP="00A35D51">
      <w:pPr>
        <w:ind w:left="720"/>
        <w:jc w:val="both"/>
        <w:rPr>
          <w:rFonts w:cs="Arial"/>
        </w:rPr>
      </w:pPr>
      <w:r>
        <w:rPr>
          <w:rFonts w:cs="Arial"/>
        </w:rPr>
        <w:t>41000 Public Works</w:t>
      </w:r>
    </w:p>
    <w:p w:rsidR="002E2AE6" w:rsidRDefault="002E2AE6" w:rsidP="00A35D51">
      <w:pPr>
        <w:ind w:left="720"/>
        <w:jc w:val="both"/>
        <w:rPr>
          <w:rFonts w:cs="Arial"/>
        </w:rPr>
      </w:pPr>
      <w:r>
        <w:rPr>
          <w:rFonts w:cs="Arial"/>
        </w:rPr>
        <w:t>42000 Highways and Streets</w:t>
      </w:r>
    </w:p>
    <w:p w:rsidR="002E2AE6" w:rsidRDefault="002E2AE6" w:rsidP="00A35D51">
      <w:pPr>
        <w:ind w:left="720"/>
        <w:jc w:val="both"/>
        <w:rPr>
          <w:rFonts w:cs="Arial"/>
        </w:rPr>
      </w:pPr>
      <w:r>
        <w:rPr>
          <w:rFonts w:cs="Arial"/>
        </w:rPr>
        <w:t>49000 Maint. Shop</w:t>
      </w:r>
    </w:p>
    <w:p w:rsidR="002E2AE6" w:rsidRDefault="002E2AE6" w:rsidP="00A35D51">
      <w:pPr>
        <w:ind w:left="720"/>
        <w:jc w:val="both"/>
        <w:rPr>
          <w:rFonts w:cs="Arial"/>
        </w:rPr>
      </w:pPr>
    </w:p>
    <w:p w:rsidR="002E2AE6" w:rsidRDefault="002E2AE6" w:rsidP="00A35D51">
      <w:pPr>
        <w:ind w:left="720"/>
        <w:jc w:val="both"/>
        <w:rPr>
          <w:rFonts w:cs="Arial"/>
        </w:rPr>
      </w:pPr>
    </w:p>
    <w:p w:rsidR="002E2AE6" w:rsidRPr="00952343" w:rsidRDefault="002E2AE6" w:rsidP="00A35D51">
      <w:pPr>
        <w:numPr>
          <w:ilvl w:val="0"/>
          <w:numId w:val="1"/>
        </w:numPr>
        <w:jc w:val="both"/>
        <w:rPr>
          <w:rFonts w:cs="Arial"/>
        </w:rPr>
      </w:pPr>
      <w:r w:rsidRPr="00952343">
        <w:rPr>
          <w:rFonts w:cs="Arial"/>
        </w:rPr>
        <w:t>Other Issues As Time Allows</w:t>
      </w:r>
    </w:p>
    <w:p w:rsidR="002E2AE6" w:rsidRDefault="002E2AE6" w:rsidP="00A35D51">
      <w:pPr>
        <w:ind w:left="360"/>
        <w:jc w:val="both"/>
        <w:rPr>
          <w:rFonts w:cs="Arial"/>
        </w:rPr>
      </w:pPr>
    </w:p>
    <w:p w:rsidR="002E2AE6" w:rsidRDefault="002E2AE6" w:rsidP="00A35D51">
      <w:pPr>
        <w:jc w:val="both"/>
        <w:rPr>
          <w:rFonts w:cs="Arial"/>
        </w:rPr>
      </w:pPr>
    </w:p>
    <w:p w:rsidR="002E2AE6" w:rsidRDefault="002E2AE6" w:rsidP="00A35D51">
      <w:pPr>
        <w:jc w:val="both"/>
        <w:rPr>
          <w:rFonts w:cs="Arial"/>
        </w:rPr>
      </w:pPr>
    </w:p>
    <w:p w:rsidR="002E2AE6" w:rsidRDefault="002E2AE6" w:rsidP="00A35D51">
      <w:pPr>
        <w:jc w:val="both"/>
        <w:rPr>
          <w:sz w:val="20"/>
        </w:rPr>
      </w:pPr>
    </w:p>
    <w:p w:rsidR="002E2AE6" w:rsidRDefault="002E2AE6" w:rsidP="00A35D51">
      <w:pPr>
        <w:jc w:val="both"/>
        <w:rPr>
          <w:sz w:val="20"/>
        </w:rPr>
      </w:pPr>
    </w:p>
    <w:p w:rsidR="002E2AE6" w:rsidRDefault="002E2AE6" w:rsidP="00A35D51">
      <w:pPr>
        <w:jc w:val="both"/>
        <w:rPr>
          <w:sz w:val="20"/>
        </w:rPr>
      </w:pPr>
      <w:r>
        <w:rPr>
          <w:sz w:val="20"/>
        </w:rPr>
        <w:tab/>
      </w: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p>
    <w:p w:rsidR="002E2AE6" w:rsidRDefault="002E2AE6" w:rsidP="00D451D7">
      <w:pPr>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2E2AE6" w:rsidRDefault="002E2AE6" w:rsidP="00D451D7">
      <w:pPr>
        <w:jc w:val="center"/>
      </w:pPr>
      <w:r>
        <w:t>July 11, 2017</w:t>
      </w:r>
    </w:p>
    <w:p w:rsidR="002E2AE6" w:rsidRDefault="002E2AE6" w:rsidP="00D451D7">
      <w:pPr>
        <w:jc w:val="center"/>
      </w:pPr>
      <w:r>
        <w:t>Budget Meeting</w:t>
      </w:r>
    </w:p>
    <w:p w:rsidR="002E2AE6" w:rsidRDefault="002E2AE6" w:rsidP="00D451D7">
      <w:pPr>
        <w:jc w:val="center"/>
      </w:pPr>
      <w:r>
        <w:t xml:space="preserve">After 5:30 p.m. Regular Meeting </w:t>
      </w:r>
    </w:p>
    <w:p w:rsidR="002E2AE6" w:rsidRDefault="002E2AE6" w:rsidP="00D451D7">
      <w:pPr>
        <w:jc w:val="center"/>
      </w:pPr>
    </w:p>
    <w:p w:rsidR="002E2AE6" w:rsidRDefault="002E2AE6" w:rsidP="00D451D7">
      <w:pPr>
        <w:jc w:val="both"/>
      </w:pPr>
      <w:r>
        <w:t xml:space="preserve">The Hart County Board of Commissioners met July 11, 2017 after the regular scheduled meeting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w:t>
          </w:r>
        </w:smartTag>
        <w:r>
          <w:t xml:space="preserve"> </w:t>
        </w:r>
        <w:smartTag w:uri="urn:schemas-microsoft-com:office:smarttags" w:element="PlaceName">
          <w:r>
            <w:t>Building</w:t>
          </w:r>
        </w:smartTag>
      </w:smartTag>
      <w:r>
        <w:t xml:space="preserve">. </w:t>
      </w:r>
      <w:bookmarkStart w:id="0" w:name="_GoBack"/>
      <w:bookmarkEnd w:id="0"/>
    </w:p>
    <w:p w:rsidR="002E2AE6" w:rsidRDefault="002E2AE6" w:rsidP="00D451D7">
      <w:pPr>
        <w:jc w:val="both"/>
      </w:pPr>
    </w:p>
    <w:p w:rsidR="002E2AE6" w:rsidRDefault="002E2AE6" w:rsidP="00D451D7">
      <w:pPr>
        <w:jc w:val="both"/>
      </w:pPr>
      <w:r w:rsidRPr="000B1376">
        <w:t xml:space="preserve">Chairman </w:t>
      </w:r>
      <w:r>
        <w:t xml:space="preserve">Joey Dorsey </w:t>
      </w:r>
      <w:r w:rsidRPr="000B1376">
        <w:t xml:space="preserve">presided with Commissioners Frankie Teasley, </w:t>
      </w:r>
      <w:r>
        <w:t>RC Oglesby,</w:t>
      </w:r>
      <w:r w:rsidRPr="002E7802">
        <w:t xml:space="preserve"> </w:t>
      </w:r>
      <w:r>
        <w:t>Marshall Sayer, and Ricky Carter</w:t>
      </w:r>
      <w:r w:rsidRPr="000B1376">
        <w:t xml:space="preserve"> in attendance. </w:t>
      </w:r>
    </w:p>
    <w:p w:rsidR="002E2AE6" w:rsidRDefault="002E2AE6" w:rsidP="00D451D7">
      <w:pPr>
        <w:jc w:val="both"/>
      </w:pPr>
    </w:p>
    <w:p w:rsidR="002E2AE6" w:rsidRDefault="002E2AE6" w:rsidP="0099516E">
      <w:pPr>
        <w:ind w:left="720"/>
        <w:jc w:val="both"/>
        <w:rPr>
          <w:rFonts w:cs="Arial"/>
        </w:rPr>
      </w:pPr>
      <w:r>
        <w:t xml:space="preserve">There was discussion of the following departmental budgets; </w:t>
      </w:r>
      <w:r>
        <w:rPr>
          <w:rFonts w:cs="Arial"/>
        </w:rPr>
        <w:t xml:space="preserve">34200 Adult Corrections, 36000 EMS, 37000 Coroner, 38100 E911, 38200 GIS, 39100 Animal Control, 39200 Emergency Management, 10000 General Government, 13000 Executive (Board of Commissioners), 14200 Board of Elections, 15300 Law, 15350 Data Processing, 15400 Tax Assessors, 15550 Risk Management, 15600 Internal Audit, 15650 Gen. Gov. Buildings, 15950 General Admin Fees, 41000 Public Works, 42000 Highways and Streets, 49000 Maint. Shop, 21500 </w:t>
      </w:r>
      <w:r w:rsidRPr="00937AA1">
        <w:rPr>
          <w:rFonts w:cs="Arial"/>
        </w:rPr>
        <w:t>Superior Court</w:t>
      </w:r>
      <w:r>
        <w:rPr>
          <w:rFonts w:cs="Arial"/>
        </w:rPr>
        <w:t xml:space="preserve">, 21800 </w:t>
      </w:r>
      <w:r w:rsidRPr="00937AA1">
        <w:rPr>
          <w:rFonts w:cs="Arial"/>
        </w:rPr>
        <w:t>Clerk of Superior Court</w:t>
      </w:r>
      <w:r>
        <w:rPr>
          <w:rFonts w:cs="Arial"/>
        </w:rPr>
        <w:t>,</w:t>
      </w:r>
      <w:r w:rsidRPr="0099516E">
        <w:rPr>
          <w:rFonts w:cs="Arial"/>
        </w:rPr>
        <w:t xml:space="preserve"> </w:t>
      </w:r>
      <w:r>
        <w:rPr>
          <w:rFonts w:cs="Arial"/>
        </w:rPr>
        <w:t xml:space="preserve">26000 </w:t>
      </w:r>
      <w:r w:rsidRPr="00937AA1">
        <w:rPr>
          <w:rFonts w:cs="Arial"/>
        </w:rPr>
        <w:t>Juvenile Court</w:t>
      </w:r>
      <w:r>
        <w:rPr>
          <w:rFonts w:cs="Arial"/>
        </w:rPr>
        <w:t xml:space="preserve">, 27000 </w:t>
      </w:r>
      <w:r w:rsidRPr="00937AA1">
        <w:rPr>
          <w:rFonts w:cs="Arial"/>
        </w:rPr>
        <w:t>Grand Jury</w:t>
      </w:r>
      <w:r>
        <w:rPr>
          <w:rFonts w:cs="Arial"/>
        </w:rPr>
        <w:t xml:space="preserve">, 27500 </w:t>
      </w:r>
      <w:r w:rsidRPr="00937AA1">
        <w:rPr>
          <w:rFonts w:cs="Arial"/>
        </w:rPr>
        <w:t>Law Library</w:t>
      </w:r>
      <w:r>
        <w:rPr>
          <w:rFonts w:cs="Arial"/>
        </w:rPr>
        <w:t xml:space="preserve"> </w:t>
      </w:r>
    </w:p>
    <w:p w:rsidR="002E2AE6" w:rsidRDefault="002E2AE6" w:rsidP="00D451D7">
      <w:pPr>
        <w:jc w:val="both"/>
      </w:pPr>
    </w:p>
    <w:p w:rsidR="002E2AE6" w:rsidRDefault="002E2AE6" w:rsidP="00D451D7">
      <w:pPr>
        <w:jc w:val="both"/>
      </w:pPr>
      <w:r>
        <w:t xml:space="preserve">Clerk of Court Frankie Gray addressed the Commissioners about the copier/printer needs in his office. There was discussion as to more efficient usage of these activities within the Courthouse. No decisions were made. </w:t>
      </w:r>
    </w:p>
    <w:p w:rsidR="002E2AE6" w:rsidRDefault="002E2AE6" w:rsidP="00D451D7">
      <w:pPr>
        <w:jc w:val="both"/>
      </w:pPr>
    </w:p>
    <w:p w:rsidR="002E2AE6" w:rsidRDefault="002E2AE6" w:rsidP="00D451D7">
      <w:pPr>
        <w:jc w:val="both"/>
      </w:pPr>
      <w:r>
        <w:t>Dr. Gary Hamilton, Chairman of the Board of Elections addressed the Commissioners about the opportunity to purchase a number of used voting machines. The amount of $5,000.00 was discussed and the Commissioners advised that they would reconsider at the end of the budget process after the entire budget was known. No other action was the taken on the matter.</w:t>
      </w:r>
    </w:p>
    <w:p w:rsidR="002E2AE6" w:rsidRDefault="002E2AE6" w:rsidP="00D451D7">
      <w:pPr>
        <w:jc w:val="both"/>
      </w:pPr>
    </w:p>
    <w:p w:rsidR="002E2AE6" w:rsidRDefault="002E2AE6" w:rsidP="00D451D7">
      <w:pPr>
        <w:jc w:val="both"/>
      </w:pPr>
      <w:r>
        <w:t xml:space="preserve">Commissioner Oglesby made a motion to adjourn the meeting. Commissioner Teasley provided a second. Motion passed 5-0. </w:t>
      </w:r>
    </w:p>
    <w:p w:rsidR="002E2AE6" w:rsidRDefault="002E2AE6" w:rsidP="00D451D7">
      <w:pPr>
        <w:jc w:val="both"/>
      </w:pPr>
    </w:p>
    <w:p w:rsidR="002E2AE6" w:rsidRDefault="002E2AE6" w:rsidP="00D451D7">
      <w:pPr>
        <w:jc w:val="both"/>
      </w:pPr>
    </w:p>
    <w:p w:rsidR="002E2AE6" w:rsidRDefault="002E2AE6" w:rsidP="00D451D7">
      <w:pPr>
        <w:jc w:val="both"/>
      </w:pPr>
    </w:p>
    <w:p w:rsidR="002E2AE6" w:rsidRDefault="002E2AE6" w:rsidP="0099516E">
      <w:pPr>
        <w:jc w:val="both"/>
      </w:pPr>
      <w:r>
        <w:t>--------------------------------------------------------</w:t>
      </w:r>
      <w:r>
        <w:tab/>
        <w:t>---------------------------------------------</w:t>
      </w:r>
    </w:p>
    <w:p w:rsidR="002E2AE6" w:rsidRDefault="002E2AE6" w:rsidP="00D451D7">
      <w:pPr>
        <w:jc w:val="both"/>
      </w:pPr>
      <w:r>
        <w:t>Joey Dorsey, Chairman</w:t>
      </w:r>
      <w:r>
        <w:tab/>
      </w:r>
      <w:r>
        <w:tab/>
      </w:r>
      <w:r>
        <w:tab/>
      </w:r>
      <w:r>
        <w:tab/>
        <w:t xml:space="preserve">Terrell Partain, </w:t>
      </w: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p>
    <w:sectPr w:rsidR="002E2AE6" w:rsidSect="00A35D5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C6375"/>
    <w:multiLevelType w:val="hybridMultilevel"/>
    <w:tmpl w:val="CE647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1D7"/>
    <w:rsid w:val="0000000D"/>
    <w:rsid w:val="000B1376"/>
    <w:rsid w:val="000B5B1A"/>
    <w:rsid w:val="002E2AE6"/>
    <w:rsid w:val="002E7802"/>
    <w:rsid w:val="004D3E24"/>
    <w:rsid w:val="0058797C"/>
    <w:rsid w:val="00937AA1"/>
    <w:rsid w:val="00952343"/>
    <w:rsid w:val="0099516E"/>
    <w:rsid w:val="00A35D51"/>
    <w:rsid w:val="00D451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D7"/>
    <w:rPr>
      <w:rFonts w:ascii="Century Gothic" w:eastAsia="Times New Roman" w:hAnsi="Century Gothic"/>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379</Words>
  <Characters>2165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Partain</dc:creator>
  <cp:keywords/>
  <dc:description/>
  <cp:lastModifiedBy>Jean</cp:lastModifiedBy>
  <cp:revision>2</cp:revision>
  <dcterms:created xsi:type="dcterms:W3CDTF">2017-07-18T11:56:00Z</dcterms:created>
  <dcterms:modified xsi:type="dcterms:W3CDTF">2017-08-22T17:52:00Z</dcterms:modified>
</cp:coreProperties>
</file>